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C3" w:rsidRDefault="001A4DC3" w:rsidP="001A4DC3">
      <w:pPr>
        <w:pStyle w:val="a3"/>
        <w:jc w:val="center"/>
        <w:rPr>
          <w:rFonts w:ascii="Times New Roman" w:hAnsi="Times New Roman" w:cs="Times New Roman"/>
          <w:b/>
          <w:color w:val="0000FF"/>
          <w:sz w:val="28"/>
          <w:szCs w:val="24"/>
        </w:rPr>
      </w:pPr>
      <w:r>
        <w:rPr>
          <w:rFonts w:ascii="Times New Roman" w:hAnsi="Times New Roman" w:cs="Times New Roman"/>
          <w:b/>
          <w:color w:val="0000FF"/>
          <w:sz w:val="28"/>
          <w:szCs w:val="24"/>
        </w:rPr>
        <w:t>18май, 2023год. Защита проектов в 11классе</w:t>
      </w:r>
    </w:p>
    <w:p w:rsidR="001A4DC3" w:rsidRDefault="001A4DC3" w:rsidP="001A4D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129540</wp:posOffset>
            </wp:positionV>
            <wp:extent cx="3646170" cy="2051050"/>
            <wp:effectExtent l="19050" t="0" r="0" b="0"/>
            <wp:wrapThrough wrapText="bothSides">
              <wp:wrapPolygon edited="0">
                <wp:start x="-113" y="0"/>
                <wp:lineTo x="-113" y="21466"/>
                <wp:lineTo x="21555" y="21466"/>
                <wp:lineTo x="21555" y="0"/>
                <wp:lineTo x="-113" y="0"/>
              </wp:wrapPolygon>
            </wp:wrapThrough>
            <wp:docPr id="2" name="Рисунок 1" descr="IMG_20230513_12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30513_1244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05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4DC3" w:rsidRDefault="001A4DC3" w:rsidP="001A4D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Индивидуальный итоговый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(согласно ФГОС СОО п. 11) представляет собой особую форму организации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i/>
          <w:sz w:val="24"/>
          <w:szCs w:val="24"/>
        </w:rPr>
        <w:t>является обязательным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выбора изучения всеми обучающимися на уровне среднего общего образования, а его </w:t>
      </w:r>
      <w:r>
        <w:rPr>
          <w:rFonts w:ascii="Times New Roman" w:hAnsi="Times New Roman" w:cs="Times New Roman"/>
          <w:bCs/>
          <w:i/>
          <w:sz w:val="24"/>
          <w:szCs w:val="24"/>
        </w:rPr>
        <w:t>защита относится к процедуре итоговой аттестации при получении среднего общего образования.</w:t>
      </w:r>
    </w:p>
    <w:p w:rsidR="001A4DC3" w:rsidRDefault="001A4DC3" w:rsidP="001A4D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курс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» в целях обеспечения требований ФГОС СОО призван создать условия для индивидуальной проектной деятельности, ориентированной на развитие комплекса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результатов обучающихся, осваивающих среднее общее образование. </w:t>
      </w:r>
      <w:r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учебное исследование и учебный проект приобретают статус инструментов учебной деятельности, необходимых для освоения социальной жизни и культуры. </w:t>
      </w:r>
    </w:p>
    <w:p w:rsidR="001A4DC3" w:rsidRDefault="001A4DC3" w:rsidP="001A4D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55880</wp:posOffset>
            </wp:positionV>
            <wp:extent cx="3853180" cy="2166620"/>
            <wp:effectExtent l="19050" t="0" r="0" b="0"/>
            <wp:wrapThrough wrapText="bothSides">
              <wp:wrapPolygon edited="0">
                <wp:start x="-107" y="0"/>
                <wp:lineTo x="-107" y="21461"/>
                <wp:lineTo x="21572" y="21461"/>
                <wp:lineTo x="21572" y="0"/>
                <wp:lineTo x="-107" y="0"/>
              </wp:wrapPolygon>
            </wp:wrapThrough>
            <wp:docPr id="3" name="Рисунок 2" descr="IMG_20230513_12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230513_1213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16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ИИП как особая форма учебной работы должен способствовать воспитанию  самостоятельности, инициативности, ответственности, повышению мотивации и эффективности учебной деятельности. В основе проектной деятельности лежит развитие познавательных навыков, творческого мышления, умений самостоятельно конструировать свои знания, ориентироваться в информационном пространстве.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Приобретенные навыки проектных технологий позволят обеспечить и повысить уровень успешности социализации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конкурентоспособности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будущем в выбранной ими профессиональной деятельности. </w:t>
      </w:r>
    </w:p>
    <w:p w:rsidR="001A4DC3" w:rsidRDefault="001A4DC3" w:rsidP="001A4DC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Индивидуальный итоговый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(согласно ФГОС СОО) </w:t>
      </w:r>
      <w:r>
        <w:rPr>
          <w:rFonts w:ascii="Times New Roman" w:hAnsi="Times New Roman" w:cs="Times New Roman"/>
          <w:i/>
          <w:sz w:val="24"/>
          <w:szCs w:val="24"/>
        </w:rPr>
        <w:t>выполняется обучающимся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под руководством учителя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одного/двух лет, в рамках учебного времени, специально отведенного учебным планом, и должен быть представлен в два этапа: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(декабрь текущего учебного года), (май-июнь текущего учебного года).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proofErr w:type="gramEnd"/>
    </w:p>
    <w:p w:rsidR="001A4DC3" w:rsidRDefault="001A4DC3" w:rsidP="001A4D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41275</wp:posOffset>
            </wp:positionV>
            <wp:extent cx="3540760" cy="1990090"/>
            <wp:effectExtent l="19050" t="0" r="2540" b="0"/>
            <wp:wrapThrough wrapText="bothSides">
              <wp:wrapPolygon edited="0">
                <wp:start x="-116" y="0"/>
                <wp:lineTo x="-116" y="21297"/>
                <wp:lineTo x="21615" y="21297"/>
                <wp:lineTo x="21615" y="0"/>
                <wp:lineTo x="-116" y="0"/>
              </wp:wrapPolygon>
            </wp:wrapThrough>
            <wp:docPr id="4" name="Рисунок 4" descr="IMG_20230513_12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230513_1213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итоговый </w:t>
      </w:r>
      <w:r>
        <w:rPr>
          <w:rFonts w:ascii="Times New Roman" w:hAnsi="Times New Roman" w:cs="Times New Roman"/>
          <w:i/>
          <w:sz w:val="24"/>
          <w:szCs w:val="24"/>
        </w:rPr>
        <w:t>проект</w:t>
      </w:r>
      <w:r>
        <w:rPr>
          <w:rFonts w:ascii="Times New Roman" w:hAnsi="Times New Roman" w:cs="Times New Roman"/>
          <w:bCs/>
          <w:sz w:val="24"/>
          <w:szCs w:val="24"/>
        </w:rPr>
        <w:t>, являясь одной из форм организации учебного процесса, направлен на повышение качества образования, демократизации стиля общения педагогов и обучающихся. В рамках проекта должна соблюдаться структура деятельности руководителя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и обучающегося.</w:t>
      </w:r>
    </w:p>
    <w:p w:rsidR="001A4DC3" w:rsidRDefault="001A4DC3" w:rsidP="001A4D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обучающегося проект – это возможность максимально раскрыть свой творческий потенциал, проявить себя индивидуально, приложить свои знания, </w:t>
      </w:r>
      <w:r>
        <w:rPr>
          <w:rFonts w:ascii="Times New Roman" w:hAnsi="Times New Roman" w:cs="Times New Roman"/>
          <w:sz w:val="24"/>
          <w:szCs w:val="24"/>
        </w:rPr>
        <w:t>приобрести практический опыт интересной работы…</w:t>
      </w:r>
    </w:p>
    <w:p w:rsidR="001A4DC3" w:rsidRDefault="001A4DC3" w:rsidP="001A4D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Основной процедурой итоговой оценки достижения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результатов является защита индивидуального итогового проекта.</w:t>
      </w:r>
    </w:p>
    <w:p w:rsidR="004656BB" w:rsidRDefault="001A4DC3">
      <w:r>
        <w:rPr>
          <w:rFonts w:ascii="Times New Roman" w:hAnsi="Times New Roman" w:cs="Times New Roman"/>
          <w:b/>
          <w:color w:val="C00000"/>
          <w:sz w:val="28"/>
        </w:rPr>
        <w:t>Заместитель директора по УВР:       Магомедова А.Ш.</w:t>
      </w:r>
    </w:p>
    <w:sectPr w:rsidR="004656BB" w:rsidSect="001A4DC3"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6BB"/>
    <w:rsid w:val="001A4DC3"/>
    <w:rsid w:val="0046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D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2023-06-16T06:34:00Z</dcterms:created>
  <dcterms:modified xsi:type="dcterms:W3CDTF">2023-06-16T06:35:00Z</dcterms:modified>
</cp:coreProperties>
</file>