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1F" w:rsidRDefault="00150936" w:rsidP="00E7441F">
      <w:pPr>
        <w:ind w:left="284"/>
        <w:jc w:val="both"/>
        <w:rPr>
          <w:rFonts w:ascii="Palatino Linotype" w:hAnsi="Palatino Linotype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3CD2F" wp14:editId="56535E79">
                <wp:simplePos x="0" y="0"/>
                <wp:positionH relativeFrom="margin">
                  <wp:posOffset>726440</wp:posOffset>
                </wp:positionH>
                <wp:positionV relativeFrom="paragraph">
                  <wp:posOffset>-72390</wp:posOffset>
                </wp:positionV>
                <wp:extent cx="4737100" cy="352425"/>
                <wp:effectExtent l="0" t="0" r="0" b="9525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0936" w:rsidRPr="00E7441F" w:rsidRDefault="00150936" w:rsidP="00150936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262626" w:themeColor="text1" w:themeTint="D9"/>
                                <w:sz w:val="40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441F">
                              <w:rPr>
                                <w:b/>
                                <w:color w:val="262626" w:themeColor="text1" w:themeTint="D9"/>
                                <w:sz w:val="40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Стратегия работы с одаренными детьми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57.2pt;margin-top:-5.7pt;width:373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" filled="f" stroked="f">
                <v:textbox>
                  <w:txbxContent>
                    <w:p w:rsidR="00150936" w:rsidRPr="00E7441F" w:rsidRDefault="00150936" w:rsidP="00150936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262626" w:themeColor="text1" w:themeTint="D9"/>
                          <w:sz w:val="40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441F">
                        <w:rPr>
                          <w:b/>
                          <w:color w:val="262626" w:themeColor="text1" w:themeTint="D9"/>
                          <w:sz w:val="40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Стратегия работы с одаренными детьми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64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C3ABF" wp14:editId="084695B8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64B2" w:rsidRPr="005064B2" w:rsidRDefault="005064B2" w:rsidP="005064B2">
                            <w:pPr>
                              <w:ind w:left="567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CD5E47B" id="Надпись 1" o:spid="_x0000_s1027" type="#_x0000_t202" style="position:absolute;left:0;text-align:left;margin-left:0;margin-top:-.7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JePgIAAGI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" filled="f" stroked="f">
                <v:textbox style="mso-fit-shape-to-text:t">
                  <w:txbxContent>
                    <w:p w:rsidR="005064B2" w:rsidRPr="005064B2" w:rsidRDefault="005064B2" w:rsidP="005064B2">
                      <w:pPr>
                        <w:ind w:left="567"/>
                        <w:jc w:val="center"/>
                        <w:rPr>
                          <w:rFonts w:ascii="Palatino Linotype" w:hAnsi="Palatino Linotype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41F">
        <w:rPr>
          <w:rFonts w:ascii="Palatino Linotype" w:hAnsi="Palatino Linotype"/>
          <w:sz w:val="28"/>
          <w:szCs w:val="28"/>
        </w:rPr>
        <w:t xml:space="preserve">   </w:t>
      </w:r>
      <w:bookmarkStart w:id="0" w:name="_GoBack"/>
      <w:bookmarkEnd w:id="0"/>
    </w:p>
    <w:p w:rsidR="00150936" w:rsidRPr="00E7441F" w:rsidRDefault="00150936" w:rsidP="00150936">
      <w:pPr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Успешность работы с одаренными детьми во многом зависит от того, как организована работа с этой категорией учащихся в начальной школе. При выявлении одаренных детей учитываются их успехи в какой- либо деятельности: учебной, художественной, физической и др.</w:t>
      </w:r>
    </w:p>
    <w:p w:rsidR="00150936" w:rsidRPr="00E7441F" w:rsidRDefault="00150936" w:rsidP="00150936">
      <w:pPr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 xml:space="preserve">Этот этап (1-4 год обучения) характеризуется тем, что дети охотно осваивают </w:t>
      </w:r>
      <w:proofErr w:type="spellStart"/>
      <w:r w:rsidRPr="00E7441F">
        <w:rPr>
          <w:rFonts w:ascii="Palatino Linotype" w:hAnsi="Palatino Linotype"/>
          <w:sz w:val="24"/>
          <w:szCs w:val="28"/>
        </w:rPr>
        <w:t>навыковое</w:t>
      </w:r>
      <w:proofErr w:type="spellEnd"/>
      <w:r w:rsidRPr="00E7441F">
        <w:rPr>
          <w:rFonts w:ascii="Palatino Linotype" w:hAnsi="Palatino Linotype"/>
          <w:sz w:val="24"/>
          <w:szCs w:val="28"/>
        </w:rPr>
        <w:t xml:space="preserve"> содержание учения под руководством учителя и самостоятельно. На этом этапе очень важно организовать урочную и внеурочную деятельность как единый процесс, направленный на развитие творческих, познавательных способностей учащихся, предложить такое количество дополнительных образовательных услуг, где бы каждый ученик мог реализовать свои эмоциональные, физические потребности.</w:t>
      </w:r>
    </w:p>
    <w:p w:rsidR="00150936" w:rsidRPr="00E7441F" w:rsidRDefault="00150936" w:rsidP="00150936">
      <w:pPr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Урочная и внеурочная деятельность должна строиться таким образом, чтобы учащийся мог проявить свои возможности в самых разных сферах деятельности. Это важно как источник приобретения новых знаний и нового опыта, и должно служить основой для трансформации этих знаний в другие сферы деятельности в классах.</w:t>
      </w:r>
    </w:p>
    <w:p w:rsidR="00150936" w:rsidRPr="00E7441F" w:rsidRDefault="00150936" w:rsidP="00150936">
      <w:pPr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Важным фактором, влияющим на развитие одаренных учащихся и на выявление скрытой одаренности и способностей, является система внеклассной воспитательной работы в школе.</w:t>
      </w:r>
    </w:p>
    <w:p w:rsidR="00150936" w:rsidRPr="00E7441F" w:rsidRDefault="00150936" w:rsidP="00150936">
      <w:pPr>
        <w:ind w:left="284"/>
        <w:jc w:val="center"/>
        <w:rPr>
          <w:rFonts w:ascii="Palatino Linotype" w:hAnsi="Palatino Linotype"/>
          <w:b/>
          <w:sz w:val="24"/>
          <w:szCs w:val="28"/>
        </w:rPr>
      </w:pPr>
      <w:r w:rsidRPr="00E7441F">
        <w:rPr>
          <w:rFonts w:ascii="Palatino Linotype" w:hAnsi="Palatino Linotype"/>
          <w:b/>
          <w:sz w:val="24"/>
          <w:szCs w:val="28"/>
        </w:rPr>
        <w:t>Условия успешной работы с одаренными учащимися.</w:t>
      </w:r>
    </w:p>
    <w:p w:rsidR="00150936" w:rsidRPr="00E7441F" w:rsidRDefault="00150936" w:rsidP="00150936">
      <w:pPr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Осознание важности этой работы каждым членом коллектива и усиление в связи этим внимания к проблеме формирования положительной мотивации к учению. Создание и постоянное совершенство методической системы работы с одаренными детьми.</w:t>
      </w:r>
    </w:p>
    <w:p w:rsidR="00150936" w:rsidRPr="00E7441F" w:rsidRDefault="00150936" w:rsidP="00150936">
      <w:pPr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Учитель должен быть:</w:t>
      </w:r>
    </w:p>
    <w:p w:rsidR="00ED7351" w:rsidRPr="00E7441F" w:rsidRDefault="00150936" w:rsidP="00150936">
      <w:pPr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 xml:space="preserve">- увлечен своим делом; </w:t>
      </w:r>
    </w:p>
    <w:p w:rsidR="00ED7351" w:rsidRPr="00E7441F" w:rsidRDefault="00150936" w:rsidP="00150936">
      <w:pPr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 xml:space="preserve">- способным к экспериментальной, научной и творческой деятельности; </w:t>
      </w:r>
    </w:p>
    <w:p w:rsidR="00ED7351" w:rsidRPr="00E7441F" w:rsidRDefault="00150936" w:rsidP="00150936">
      <w:pPr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 xml:space="preserve">- профессионально грамотным; </w:t>
      </w:r>
    </w:p>
    <w:p w:rsidR="00ED7351" w:rsidRPr="00E7441F" w:rsidRDefault="00150936" w:rsidP="00150936">
      <w:pPr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 xml:space="preserve">- интеллектуальным, нравственным и эрудированным; </w:t>
      </w:r>
    </w:p>
    <w:p w:rsidR="00ED7351" w:rsidRPr="00E7441F" w:rsidRDefault="00150936" w:rsidP="00150936">
      <w:pPr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 xml:space="preserve">- проводником передовых педагогических технологий; </w:t>
      </w:r>
    </w:p>
    <w:p w:rsidR="00ED7351" w:rsidRPr="00E7441F" w:rsidRDefault="00150936" w:rsidP="00150936">
      <w:pPr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 xml:space="preserve">- психологом, воспитателем и умелым организатором учебно-воспитательного процесса; </w:t>
      </w:r>
    </w:p>
    <w:p w:rsidR="00150936" w:rsidRPr="00E7441F" w:rsidRDefault="00150936" w:rsidP="00150936">
      <w:pPr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- знатоком во всех областях человеческой жизни.</w:t>
      </w:r>
    </w:p>
    <w:p w:rsidR="00150936" w:rsidRPr="00E7441F" w:rsidRDefault="00150936" w:rsidP="00150936">
      <w:pPr>
        <w:ind w:left="284"/>
        <w:jc w:val="center"/>
        <w:rPr>
          <w:rFonts w:ascii="Palatino Linotype" w:hAnsi="Palatino Linotype"/>
          <w:b/>
          <w:sz w:val="24"/>
          <w:szCs w:val="28"/>
        </w:rPr>
      </w:pPr>
      <w:r w:rsidRPr="00E7441F">
        <w:rPr>
          <w:rFonts w:ascii="Palatino Linotype" w:hAnsi="Palatino Linotype"/>
          <w:b/>
          <w:sz w:val="24"/>
          <w:szCs w:val="28"/>
        </w:rPr>
        <w:t>Обучение одаренных детей</w:t>
      </w:r>
    </w:p>
    <w:p w:rsidR="00150936" w:rsidRPr="00E7441F" w:rsidRDefault="00150936" w:rsidP="00150936">
      <w:pPr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lastRenderedPageBreak/>
        <w:t> Возникает много сложностей в обучении одаренных детей. Образуются определенные пробелы в знаниях, умениях и навыках, не обеспечивается должная систематичность в их усвоении.</w:t>
      </w:r>
    </w:p>
    <w:p w:rsidR="00150936" w:rsidRPr="00E7441F" w:rsidRDefault="00150936" w:rsidP="00150936">
      <w:pPr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 Приходится иметь дело с различиями в физическом и нравственном развитии одаренного ребенка и его одноклассников. Прежде всего, необходимо, чтобы во всех классах, где есть такие дети, учителя как минимум прошли соответствующую курсовую подготовку</w:t>
      </w:r>
    </w:p>
    <w:p w:rsidR="00150936" w:rsidRPr="00E7441F" w:rsidRDefault="00150936" w:rsidP="00150936">
      <w:pPr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 Создание для детей с повышенными способностями особых классов в структуре массовой общеобразовательной школе. Сейчас этот путь внедряется во многих школах. Одной из его положительных черт можно назвать то, что проблема обучения и воспитания одаренных детей не рассматривается изолированно от судьбы детей с менее развитыми способностями. Да и сама структура обучения и воспитания детей разных уровней развития должна быть не только дифференцированной, но и единой.</w:t>
      </w:r>
    </w:p>
    <w:p w:rsidR="00150936" w:rsidRPr="00E7441F" w:rsidRDefault="00150936" w:rsidP="00150936">
      <w:pPr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 Необходимо обеспечить благоприятную психологическую атмосферу в классном коллективе, поощрять ребенка за оригинальные идеи. Не стоит сдерживать инициативу детей и не делать за них то, что они могут сделать самостоятельно.</w:t>
      </w:r>
    </w:p>
    <w:p w:rsidR="00150936" w:rsidRPr="00E7441F" w:rsidRDefault="00150936" w:rsidP="00150936">
      <w:pPr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 Следует придерживаться индивидуального подхода к одаренным детям</w:t>
      </w:r>
    </w:p>
    <w:p w:rsidR="00150936" w:rsidRPr="00E7441F" w:rsidRDefault="00150936" w:rsidP="00150936">
      <w:pPr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 Внедрение ролевых игр является эффективным средством развития детей.</w:t>
      </w:r>
    </w:p>
    <w:p w:rsidR="00150936" w:rsidRPr="00E7441F" w:rsidRDefault="00150936" w:rsidP="00150936">
      <w:pPr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 Обучить детей границам допустимого поведения. Разумные границы поведения дают детям чувство защищенности, снижают напряженность и предотвращают агрессивность.</w:t>
      </w:r>
    </w:p>
    <w:p w:rsidR="00150936" w:rsidRPr="00E7441F" w:rsidRDefault="00150936" w:rsidP="00ED7351">
      <w:pPr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 xml:space="preserve"> Научить детей, прослеживать </w:t>
      </w:r>
      <w:proofErr w:type="spellStart"/>
      <w:r w:rsidRPr="00E7441F">
        <w:rPr>
          <w:rFonts w:ascii="Palatino Linotype" w:hAnsi="Palatino Linotype"/>
          <w:sz w:val="24"/>
          <w:szCs w:val="28"/>
        </w:rPr>
        <w:t>межпредметные</w:t>
      </w:r>
      <w:proofErr w:type="spellEnd"/>
      <w:r w:rsidRPr="00E7441F">
        <w:rPr>
          <w:rFonts w:ascii="Palatino Linotype" w:hAnsi="Palatino Linotype"/>
          <w:sz w:val="24"/>
          <w:szCs w:val="28"/>
        </w:rPr>
        <w:t xml:space="preserve"> связи.</w:t>
      </w:r>
    </w:p>
    <w:p w:rsidR="00150936" w:rsidRPr="00E7441F" w:rsidRDefault="00150936" w:rsidP="00150936">
      <w:pPr>
        <w:ind w:left="284"/>
        <w:jc w:val="center"/>
        <w:rPr>
          <w:rFonts w:ascii="Palatino Linotype" w:hAnsi="Palatino Linotype"/>
          <w:b/>
          <w:sz w:val="24"/>
          <w:szCs w:val="28"/>
        </w:rPr>
      </w:pPr>
      <w:r w:rsidRPr="00E7441F">
        <w:rPr>
          <w:rFonts w:ascii="Palatino Linotype" w:hAnsi="Palatino Linotype"/>
          <w:b/>
          <w:sz w:val="24"/>
          <w:szCs w:val="28"/>
        </w:rPr>
        <w:t>Формы работы с одаренными учащимися.</w:t>
      </w:r>
    </w:p>
    <w:p w:rsidR="00150936" w:rsidRPr="00E7441F" w:rsidRDefault="00150936" w:rsidP="00150936">
      <w:pPr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 xml:space="preserve">- творческие мастерские; </w:t>
      </w:r>
    </w:p>
    <w:p w:rsidR="00150936" w:rsidRPr="00E7441F" w:rsidRDefault="00150936" w:rsidP="00150936">
      <w:pPr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 xml:space="preserve">- групповые занятия по параллелям классов с сильными учащимися; </w:t>
      </w:r>
    </w:p>
    <w:p w:rsidR="00150936" w:rsidRPr="00E7441F" w:rsidRDefault="00150936" w:rsidP="00150936">
      <w:pPr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- кружки по интересам;</w:t>
      </w:r>
    </w:p>
    <w:p w:rsidR="00150936" w:rsidRPr="00E7441F" w:rsidRDefault="00150936" w:rsidP="00150936">
      <w:pPr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 xml:space="preserve"> - конкурсы;</w:t>
      </w:r>
    </w:p>
    <w:p w:rsidR="00150936" w:rsidRPr="00E7441F" w:rsidRDefault="00150936" w:rsidP="00150936">
      <w:pPr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 xml:space="preserve"> - интеллектуальный марафон;</w:t>
      </w:r>
    </w:p>
    <w:p w:rsidR="00150936" w:rsidRPr="00E7441F" w:rsidRDefault="00150936" w:rsidP="00150936">
      <w:pPr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 xml:space="preserve"> </w:t>
      </w:r>
      <w:r w:rsidRPr="00E7441F">
        <w:rPr>
          <w:szCs w:val="23"/>
        </w:rPr>
        <w:t xml:space="preserve">- </w:t>
      </w:r>
      <w:r w:rsidRPr="00E7441F">
        <w:rPr>
          <w:rFonts w:ascii="Palatino Linotype" w:hAnsi="Palatino Linotype"/>
          <w:sz w:val="24"/>
          <w:szCs w:val="28"/>
        </w:rPr>
        <w:t xml:space="preserve">участие в олимпиадах; </w:t>
      </w:r>
    </w:p>
    <w:p w:rsidR="00150936" w:rsidRPr="00E7441F" w:rsidRDefault="00150936" w:rsidP="00150936">
      <w:pPr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 xml:space="preserve">- работа по индивидуальным планам; </w:t>
      </w:r>
    </w:p>
    <w:p w:rsidR="00CF17D1" w:rsidRPr="00E7441F" w:rsidRDefault="00150936" w:rsidP="00150936">
      <w:pPr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- научно-исследовательские конференции.</w:t>
      </w:r>
    </w:p>
    <w:p w:rsidR="00ED7351" w:rsidRPr="00E7441F" w:rsidRDefault="00ED7351" w:rsidP="00ED7351">
      <w:pPr>
        <w:jc w:val="center"/>
        <w:rPr>
          <w:rFonts w:ascii="Palatino Linotype" w:hAnsi="Palatino Linotype"/>
          <w:b/>
          <w:sz w:val="24"/>
          <w:szCs w:val="28"/>
        </w:rPr>
      </w:pPr>
      <w:r w:rsidRPr="00E7441F">
        <w:rPr>
          <w:rFonts w:ascii="Palatino Linotype" w:hAnsi="Palatino Linotype"/>
          <w:b/>
          <w:sz w:val="24"/>
          <w:szCs w:val="28"/>
        </w:rPr>
        <w:t>Образовательный процесс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1.</w:t>
      </w:r>
      <w:r w:rsidRPr="00E7441F">
        <w:rPr>
          <w:rFonts w:ascii="Palatino Linotype" w:hAnsi="Palatino Linotype"/>
          <w:sz w:val="24"/>
          <w:szCs w:val="28"/>
        </w:rPr>
        <w:tab/>
        <w:t>Использование в образовательном процессе интерактивных методов обучения.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lastRenderedPageBreak/>
        <w:t>2.</w:t>
      </w:r>
      <w:r w:rsidRPr="00E7441F">
        <w:rPr>
          <w:rFonts w:ascii="Palatino Linotype" w:hAnsi="Palatino Linotype"/>
          <w:sz w:val="24"/>
          <w:szCs w:val="28"/>
        </w:rPr>
        <w:tab/>
        <w:t>Организация дифференцированной работы в рамках урока на этапах объяснения и закрепления материала, инструктажа домашнего задания.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3.</w:t>
      </w:r>
      <w:r w:rsidRPr="00E7441F">
        <w:rPr>
          <w:rFonts w:ascii="Palatino Linotype" w:hAnsi="Palatino Linotype"/>
          <w:sz w:val="24"/>
          <w:szCs w:val="28"/>
        </w:rPr>
        <w:tab/>
        <w:t>Проведение предметных олимпиад «Интеллектуальный марафон» на уровне «класс — параллель — школа» среди учеников III - IV классов.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4.</w:t>
      </w:r>
      <w:r w:rsidRPr="00E7441F">
        <w:rPr>
          <w:rFonts w:ascii="Palatino Linotype" w:hAnsi="Palatino Linotype"/>
          <w:sz w:val="24"/>
          <w:szCs w:val="28"/>
        </w:rPr>
        <w:tab/>
        <w:t>Проведение предметных интеллектуальных игр «Ступеньки разума» среди учеников II классов.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5.</w:t>
      </w:r>
      <w:r w:rsidRPr="00E7441F">
        <w:rPr>
          <w:rFonts w:ascii="Palatino Linotype" w:hAnsi="Palatino Linotype"/>
          <w:sz w:val="24"/>
          <w:szCs w:val="28"/>
        </w:rPr>
        <w:tab/>
        <w:t>Проведение интеллектуальных интерактивных игр «среди учеников III – IV классов.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6.</w:t>
      </w:r>
      <w:r w:rsidRPr="00E7441F">
        <w:rPr>
          <w:rFonts w:ascii="Palatino Linotype" w:hAnsi="Palatino Linotype"/>
          <w:sz w:val="24"/>
          <w:szCs w:val="28"/>
        </w:rPr>
        <w:tab/>
        <w:t>Участие в международных интеллектуальных конкурсах учеников III – IV классов.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7.</w:t>
      </w:r>
      <w:r w:rsidRPr="00E7441F">
        <w:rPr>
          <w:rFonts w:ascii="Palatino Linotype" w:hAnsi="Palatino Linotype"/>
          <w:sz w:val="24"/>
          <w:szCs w:val="28"/>
        </w:rPr>
        <w:tab/>
        <w:t>Проведение предметных недель, для развития интереса к учебным предметам и познавательных мотивов учеников I – IV классов.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8.</w:t>
      </w:r>
      <w:r w:rsidRPr="00E7441F">
        <w:rPr>
          <w:rFonts w:ascii="Palatino Linotype" w:hAnsi="Palatino Linotype"/>
          <w:sz w:val="24"/>
          <w:szCs w:val="28"/>
        </w:rPr>
        <w:tab/>
        <w:t>Организация факультативных занятий.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9.</w:t>
      </w:r>
      <w:r w:rsidRPr="00E7441F">
        <w:rPr>
          <w:rFonts w:ascii="Palatino Linotype" w:hAnsi="Palatino Linotype"/>
          <w:sz w:val="24"/>
          <w:szCs w:val="28"/>
        </w:rPr>
        <w:tab/>
        <w:t>Организация внеурочной деятельности по развитию интеллектуального и культурного пространства школы: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</w:t>
      </w:r>
      <w:r w:rsidRPr="00E7441F">
        <w:rPr>
          <w:rFonts w:ascii="Palatino Linotype" w:hAnsi="Palatino Linotype"/>
          <w:sz w:val="24"/>
          <w:szCs w:val="28"/>
        </w:rPr>
        <w:tab/>
        <w:t>участие детей в традиционных общешкольных мероприятиях;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</w:t>
      </w:r>
      <w:r w:rsidRPr="00E7441F">
        <w:rPr>
          <w:rFonts w:ascii="Palatino Linotype" w:hAnsi="Palatino Linotype"/>
          <w:sz w:val="24"/>
          <w:szCs w:val="28"/>
        </w:rPr>
        <w:tab/>
        <w:t>выставки художественного детского творчества;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10. Организация работы дополнительного образования для расширения возможностей самореализации учеников.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</w:p>
    <w:p w:rsidR="00ED7351" w:rsidRPr="00E7441F" w:rsidRDefault="00ED7351" w:rsidP="00ED7351">
      <w:pPr>
        <w:tabs>
          <w:tab w:val="left" w:pos="426"/>
        </w:tabs>
        <w:ind w:left="284"/>
        <w:jc w:val="center"/>
        <w:rPr>
          <w:rFonts w:ascii="Palatino Linotype" w:hAnsi="Palatino Linotype"/>
          <w:b/>
          <w:sz w:val="24"/>
          <w:szCs w:val="28"/>
        </w:rPr>
      </w:pPr>
      <w:r w:rsidRPr="00E7441F">
        <w:rPr>
          <w:rFonts w:ascii="Palatino Linotype" w:hAnsi="Palatino Linotype"/>
          <w:b/>
          <w:sz w:val="24"/>
          <w:szCs w:val="28"/>
        </w:rPr>
        <w:t>Деятельность учителя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Проведение целенаправленных наблюдений за учебной деятельностью обучающихся для выявления детей, имеющих склонность и показывающих высокую результативность в различных областях деятельности, методом педагогического наблюдения.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 xml:space="preserve">Изучение и развитие уровня развития организационных, коммуникативных, информационных, мыслительных </w:t>
      </w:r>
      <w:proofErr w:type="spellStart"/>
      <w:r w:rsidRPr="00E7441F">
        <w:rPr>
          <w:rFonts w:ascii="Palatino Linotype" w:hAnsi="Palatino Linotype"/>
          <w:sz w:val="24"/>
          <w:szCs w:val="28"/>
        </w:rPr>
        <w:t>общеучебных</w:t>
      </w:r>
      <w:proofErr w:type="spellEnd"/>
      <w:r w:rsidRPr="00E7441F">
        <w:rPr>
          <w:rFonts w:ascii="Palatino Linotype" w:hAnsi="Palatino Linotype"/>
          <w:sz w:val="24"/>
          <w:szCs w:val="28"/>
        </w:rPr>
        <w:t xml:space="preserve"> умений и навыков; характеристики уровней развития мотивационно-</w:t>
      </w:r>
      <w:proofErr w:type="spellStart"/>
      <w:r w:rsidRPr="00E7441F">
        <w:rPr>
          <w:rFonts w:ascii="Palatino Linotype" w:hAnsi="Palatino Linotype"/>
          <w:sz w:val="24"/>
          <w:szCs w:val="28"/>
        </w:rPr>
        <w:t>потребностной</w:t>
      </w:r>
      <w:proofErr w:type="spellEnd"/>
      <w:r w:rsidRPr="00E7441F">
        <w:rPr>
          <w:rFonts w:ascii="Palatino Linotype" w:hAnsi="Palatino Linotype"/>
          <w:sz w:val="24"/>
          <w:szCs w:val="28"/>
        </w:rPr>
        <w:t xml:space="preserve"> и эмоционально-волевой сферы учащихся.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Отбор методов, форм и приёмов, способствующих развитию самостоятельности мышления, инициативности и творчества, применение этих форм, методов и приёмов. Подготовка дополнительного материала к урокам для развития креативности одарённых и высокомотивированных учеников.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 xml:space="preserve">Разработка гибких индивидуальных программ развития одарённого ребёнка. Формирование умения учиться как базисной способности саморазвития и </w:t>
      </w:r>
      <w:proofErr w:type="spellStart"/>
      <w:r w:rsidRPr="00E7441F">
        <w:rPr>
          <w:rFonts w:ascii="Palatino Linotype" w:hAnsi="Palatino Linotype"/>
          <w:sz w:val="24"/>
          <w:szCs w:val="28"/>
        </w:rPr>
        <w:lastRenderedPageBreak/>
        <w:t>самоизменения</w:t>
      </w:r>
      <w:proofErr w:type="spellEnd"/>
      <w:r w:rsidRPr="00E7441F">
        <w:rPr>
          <w:rFonts w:ascii="Palatino Linotype" w:hAnsi="Palatino Linotype"/>
          <w:sz w:val="24"/>
          <w:szCs w:val="28"/>
        </w:rPr>
        <w:t xml:space="preserve"> (умения выделять учебную задачу, организовывать свою деятельность во времени, распределять своё внимание и т.п.).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Организация субъект-субъектного сотрудничества в рамках урока.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Организация контроля за развитием познавательной деятельности одарённых учащихся в виде: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</w:t>
      </w:r>
      <w:r w:rsidRPr="00E7441F">
        <w:rPr>
          <w:rFonts w:ascii="Palatino Linotype" w:hAnsi="Palatino Linotype"/>
          <w:sz w:val="24"/>
          <w:szCs w:val="28"/>
        </w:rPr>
        <w:tab/>
        <w:t>контроля по результатам (итогового контроля);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</w:t>
      </w:r>
      <w:r w:rsidRPr="00E7441F">
        <w:rPr>
          <w:rFonts w:ascii="Palatino Linotype" w:hAnsi="Palatino Linotype"/>
          <w:sz w:val="24"/>
          <w:szCs w:val="28"/>
        </w:rPr>
        <w:tab/>
        <w:t>процессуального контроля;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</w:t>
      </w:r>
      <w:r w:rsidRPr="00E7441F">
        <w:rPr>
          <w:rFonts w:ascii="Palatino Linotype" w:hAnsi="Palatino Linotype"/>
          <w:sz w:val="24"/>
          <w:szCs w:val="28"/>
        </w:rPr>
        <w:tab/>
        <w:t>предметного контроля.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Обеспечение и сохранение душевного здоровья и эмоционального благополучия детей: забота о сохранении здоровья, полноценном функционировании нервной системы ребёнка, обеспечивающем способность к сосредоточенному умственному труду, соблюдении режима умственного труда и отдыха, достаточной физической активности в целях удовлетворения возрастных способностей.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Формирование коммуникативных навыков, способности включаться и инициировать учебное сотрудничество.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Использование в обучении междисциплинарного подхода на основе интеграции учебных тем и проблем.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 xml:space="preserve">Изучение проблем «открытого типа», учёт склонности детей к </w:t>
      </w:r>
      <w:proofErr w:type="spellStart"/>
      <w:r w:rsidRPr="00E7441F">
        <w:rPr>
          <w:rFonts w:ascii="Palatino Linotype" w:hAnsi="Palatino Linotype"/>
          <w:sz w:val="24"/>
          <w:szCs w:val="28"/>
        </w:rPr>
        <w:t>проблемности</w:t>
      </w:r>
      <w:proofErr w:type="spellEnd"/>
      <w:r w:rsidRPr="00E7441F">
        <w:rPr>
          <w:rFonts w:ascii="Palatino Linotype" w:hAnsi="Palatino Linotype"/>
          <w:sz w:val="24"/>
          <w:szCs w:val="28"/>
        </w:rPr>
        <w:t xml:space="preserve"> обучения, исследовательскому типу поведения, формирование навыки и методы исследовательской работы.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Учёт интересов одарённого ребёнка и максимальное поощрение углублённого изучения учебных тем, выбранных самим учеником.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Содействие изучению способов получения знаний.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Обеспечение гибкости и вариативности учебного процесса с точки зрения содержания форм и методов обучения.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Поддерживать и развивать уровень самостоятельности в учении.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Обучение детей оценке результатов своей работы с помощью содержательных критериев, формирование у них умения публичного обсуждения и отстаивания своих идей и результатов творческой деятельности.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Содействие развитию рефлексии.</w:t>
      </w:r>
    </w:p>
    <w:p w:rsidR="00ED7351" w:rsidRPr="00E7441F" w:rsidRDefault="00ED7351" w:rsidP="00ED7351">
      <w:pPr>
        <w:tabs>
          <w:tab w:val="left" w:pos="426"/>
        </w:tabs>
        <w:ind w:left="284"/>
        <w:jc w:val="center"/>
        <w:rPr>
          <w:rFonts w:ascii="Palatino Linotype" w:hAnsi="Palatino Linotype"/>
          <w:b/>
          <w:sz w:val="24"/>
          <w:szCs w:val="28"/>
        </w:rPr>
      </w:pPr>
      <w:r w:rsidRPr="00E7441F">
        <w:rPr>
          <w:rFonts w:ascii="Palatino Linotype" w:hAnsi="Palatino Linotype"/>
          <w:b/>
          <w:sz w:val="24"/>
          <w:szCs w:val="28"/>
        </w:rPr>
        <w:t>Деятельность классного руководителя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 xml:space="preserve">Проведение целенаправленных наблюдений за внеурочной деятельностью обучающихся для выявления детей, имеющих склонность и показывающих высокую </w:t>
      </w:r>
      <w:r w:rsidRPr="00E7441F">
        <w:rPr>
          <w:rFonts w:ascii="Palatino Linotype" w:hAnsi="Palatino Linotype"/>
          <w:sz w:val="24"/>
          <w:szCs w:val="28"/>
        </w:rPr>
        <w:lastRenderedPageBreak/>
        <w:t>результативность в различных областях деятельности, методом педагогического наблюдения.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Выявление мнения родителей о склонностях, области наибольшей успешности и круге интересов, об особенностях личностного развития их ребёнка.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Планирование системы внеклассной воспитательной работы в рамках индивидуальных программ развития одарённых учеников.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Организация развивающей среды, стимулирующей любознательность ребёнка и обеспечивающей возможность её удовлетворения (прогулки, посещение социокультурных учреждений, экскурсии, пример взрослых и т.п.).</w:t>
      </w:r>
    </w:p>
    <w:p w:rsidR="00ED7351" w:rsidRPr="00E7441F" w:rsidRDefault="00ED7351" w:rsidP="00ED7351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  <w:r w:rsidRPr="00E7441F">
        <w:rPr>
          <w:rFonts w:ascii="Palatino Linotype" w:hAnsi="Palatino Linotype"/>
          <w:sz w:val="24"/>
          <w:szCs w:val="28"/>
        </w:rPr>
        <w:t>Проведение различных внеурочных мероприятий (предметных недель, конкурсов, олимпиад и т.д.), позволяющих ребёнку проявить свои способности.</w:t>
      </w:r>
    </w:p>
    <w:p w:rsidR="005064B2" w:rsidRPr="00E7441F" w:rsidRDefault="005064B2" w:rsidP="00150936">
      <w:pPr>
        <w:tabs>
          <w:tab w:val="left" w:pos="426"/>
        </w:tabs>
        <w:ind w:left="284"/>
        <w:jc w:val="both"/>
        <w:rPr>
          <w:rFonts w:ascii="Palatino Linotype" w:hAnsi="Palatino Linotype"/>
          <w:sz w:val="24"/>
          <w:szCs w:val="28"/>
        </w:rPr>
      </w:pPr>
    </w:p>
    <w:sectPr w:rsidR="005064B2" w:rsidRPr="00E7441F" w:rsidSect="00B3057E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275"/>
    <w:multiLevelType w:val="hybridMultilevel"/>
    <w:tmpl w:val="829285C2"/>
    <w:lvl w:ilvl="0" w:tplc="D31C7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</w:rPr>
    </w:lvl>
    <w:lvl w:ilvl="1" w:tplc="09BE2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cript MT Bold" w:hAnsi="Script MT Bold" w:hint="default"/>
      </w:rPr>
    </w:lvl>
    <w:lvl w:ilvl="2" w:tplc="0AE08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cript MT Bold" w:hAnsi="Script MT Bold" w:hint="default"/>
      </w:rPr>
    </w:lvl>
    <w:lvl w:ilvl="3" w:tplc="CA68B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cript MT Bold" w:hAnsi="Script MT Bold" w:hint="default"/>
      </w:rPr>
    </w:lvl>
    <w:lvl w:ilvl="4" w:tplc="96D4E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cript MT Bold" w:hAnsi="Script MT Bold" w:hint="default"/>
      </w:rPr>
    </w:lvl>
    <w:lvl w:ilvl="5" w:tplc="291C5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cript MT Bold" w:hAnsi="Script MT Bold" w:hint="default"/>
      </w:rPr>
    </w:lvl>
    <w:lvl w:ilvl="6" w:tplc="4EE64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cript MT Bold" w:hAnsi="Script MT Bold" w:hint="default"/>
      </w:rPr>
    </w:lvl>
    <w:lvl w:ilvl="7" w:tplc="CFB86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cript MT Bold" w:hAnsi="Script MT Bold" w:hint="default"/>
      </w:rPr>
    </w:lvl>
    <w:lvl w:ilvl="8" w:tplc="2FBA5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cript MT Bold" w:hAnsi="Script MT Bold" w:hint="default"/>
      </w:rPr>
    </w:lvl>
  </w:abstractNum>
  <w:abstractNum w:abstractNumId="1">
    <w:nsid w:val="0A4E0461"/>
    <w:multiLevelType w:val="hybridMultilevel"/>
    <w:tmpl w:val="5D82BEE2"/>
    <w:lvl w:ilvl="0" w:tplc="66A89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C9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668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AB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26C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0D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E3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821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D24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F307F75"/>
    <w:multiLevelType w:val="hybridMultilevel"/>
    <w:tmpl w:val="14D2290C"/>
    <w:lvl w:ilvl="0" w:tplc="16F29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66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2D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9CD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B6D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4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1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EA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C9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7E"/>
    <w:rsid w:val="00150936"/>
    <w:rsid w:val="005064B2"/>
    <w:rsid w:val="00953E5C"/>
    <w:rsid w:val="00B3057E"/>
    <w:rsid w:val="00CF17D1"/>
    <w:rsid w:val="00D7406B"/>
    <w:rsid w:val="00E7441F"/>
    <w:rsid w:val="00ED7351"/>
    <w:rsid w:val="00F0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1</cp:lastModifiedBy>
  <cp:revision>9</cp:revision>
  <dcterms:created xsi:type="dcterms:W3CDTF">2014-09-28T08:14:00Z</dcterms:created>
  <dcterms:modified xsi:type="dcterms:W3CDTF">2025-02-16T18:42:00Z</dcterms:modified>
</cp:coreProperties>
</file>