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C9" w:rsidRPr="0020406D" w:rsidRDefault="001A08C9" w:rsidP="001A08C9">
      <w:pPr>
        <w:jc w:val="center"/>
        <w:rPr>
          <w:b/>
          <w:color w:val="FF0000"/>
        </w:rPr>
      </w:pPr>
      <w:r w:rsidRPr="0020406D">
        <w:rPr>
          <w:b/>
          <w:color w:val="FF0000"/>
        </w:rPr>
        <w:t>Обучение ведется на русском языке, по 5-дневной учебной неделе.</w:t>
      </w:r>
    </w:p>
    <w:p w:rsidR="00FB4159" w:rsidRDefault="001A08C9" w:rsidP="00FB4159">
      <w:pPr>
        <w:pStyle w:val="a4"/>
        <w:jc w:val="center"/>
        <w:rPr>
          <w:color w:val="FF0000"/>
        </w:rPr>
      </w:pPr>
      <w:r>
        <w:t>Реализуется  Федеральн</w:t>
      </w:r>
      <w:r w:rsidR="00FB4159">
        <w:t>ый</w:t>
      </w:r>
      <w:r>
        <w:t xml:space="preserve"> учебн</w:t>
      </w:r>
      <w:r w:rsidR="00FB4159">
        <w:t>ый</w:t>
      </w:r>
      <w:r>
        <w:t xml:space="preserve"> план</w:t>
      </w:r>
      <w:r w:rsidR="00FB4159" w:rsidRPr="00FB4159">
        <w:t xml:space="preserve"> </w:t>
      </w:r>
      <w:r w:rsidR="00FB4159">
        <w:t>с</w:t>
      </w:r>
      <w:r w:rsidR="00D9543E">
        <w:t xml:space="preserve"> </w:t>
      </w:r>
      <w:proofErr w:type="spellStart"/>
      <w:r w:rsidR="00D9543E">
        <w:t>иформационно-технологическим</w:t>
      </w:r>
      <w:proofErr w:type="spellEnd"/>
      <w:r w:rsidR="00D9543E">
        <w:t xml:space="preserve"> </w:t>
      </w:r>
      <w:r w:rsidR="00FB4159">
        <w:t>профилем</w:t>
      </w:r>
      <w:r>
        <w:t>: Федеральный учебный план среднего общего образования (5-дневная учебная неделя с изучением родного языка или обучением на родном языке).</w:t>
      </w:r>
    </w:p>
    <w:p w:rsidR="002C6E24" w:rsidRPr="00FB4159" w:rsidRDefault="001A08C9" w:rsidP="00FB4159">
      <w:pPr>
        <w:pStyle w:val="a4"/>
        <w:jc w:val="center"/>
        <w:rPr>
          <w:b/>
          <w:color w:val="0000FF"/>
        </w:rPr>
      </w:pPr>
      <w:r w:rsidRPr="00FB4159">
        <w:rPr>
          <w:b/>
          <w:color w:val="0000FF"/>
        </w:rPr>
        <w:t xml:space="preserve">Количество учебных занятий за 2года составляет </w:t>
      </w:r>
      <w:r w:rsidRPr="00FB4159">
        <w:rPr>
          <w:rFonts w:eastAsia="Cambria"/>
          <w:b/>
          <w:color w:val="0000FF"/>
        </w:rPr>
        <w:t>2312</w:t>
      </w:r>
      <w:r w:rsidRPr="00FB4159">
        <w:rPr>
          <w:b/>
          <w:color w:val="0000FF"/>
        </w:rPr>
        <w:t xml:space="preserve"> часов.</w:t>
      </w:r>
    </w:p>
    <w:tbl>
      <w:tblPr>
        <w:tblStyle w:val="a3"/>
        <w:tblpPr w:leftFromText="180" w:rightFromText="180" w:vertAnchor="text" w:horzAnchor="margin" w:tblpXSpec="center" w:tblpY="336"/>
        <w:tblW w:w="9923" w:type="dxa"/>
        <w:tblLook w:val="04A0"/>
      </w:tblPr>
      <w:tblGrid>
        <w:gridCol w:w="2831"/>
        <w:gridCol w:w="2414"/>
        <w:gridCol w:w="1012"/>
        <w:gridCol w:w="831"/>
        <w:gridCol w:w="992"/>
        <w:gridCol w:w="851"/>
        <w:gridCol w:w="992"/>
      </w:tblGrid>
      <w:tr w:rsidR="0020406D" w:rsidRPr="00FB4159" w:rsidTr="0020406D">
        <w:tc>
          <w:tcPr>
            <w:tcW w:w="2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Предметная область</w:t>
            </w:r>
          </w:p>
        </w:tc>
        <w:tc>
          <w:tcPr>
            <w:tcW w:w="2414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Учебный предмет</w:t>
            </w:r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Уровень</w:t>
            </w:r>
          </w:p>
        </w:tc>
        <w:tc>
          <w:tcPr>
            <w:tcW w:w="1823" w:type="dxa"/>
            <w:gridSpan w:val="2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5-ти  дневная неделя</w:t>
            </w:r>
          </w:p>
          <w:p w:rsidR="0020406D" w:rsidRPr="00FB4159" w:rsidRDefault="0020406D" w:rsidP="0020406D">
            <w:pPr>
              <w:pStyle w:val="a4"/>
            </w:pPr>
          </w:p>
        </w:tc>
        <w:tc>
          <w:tcPr>
            <w:tcW w:w="1843" w:type="dxa"/>
            <w:gridSpan w:val="2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6-ти  дневная неделя</w:t>
            </w:r>
          </w:p>
        </w:tc>
      </w:tr>
      <w:tr w:rsidR="0020406D" w:rsidRPr="00FB4159" w:rsidTr="0020406D">
        <w:tc>
          <w:tcPr>
            <w:tcW w:w="5245" w:type="dxa"/>
            <w:gridSpan w:val="2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831" w:type="dxa"/>
          </w:tcPr>
          <w:p w:rsidR="0020406D" w:rsidRPr="00FB4159" w:rsidRDefault="0020406D" w:rsidP="0020406D">
            <w:pPr>
              <w:pStyle w:val="a4"/>
            </w:pPr>
            <w:r w:rsidRPr="00FB4159">
              <w:t>Х</w:t>
            </w:r>
          </w:p>
        </w:tc>
        <w:tc>
          <w:tcPr>
            <w:tcW w:w="992" w:type="dxa"/>
          </w:tcPr>
          <w:p w:rsidR="0020406D" w:rsidRPr="00FB4159" w:rsidRDefault="0020406D" w:rsidP="0020406D">
            <w:pPr>
              <w:pStyle w:val="a4"/>
            </w:pPr>
            <w:r w:rsidRPr="00FB4159">
              <w:t>Х</w:t>
            </w:r>
            <w:proofErr w:type="gramStart"/>
            <w:r w:rsidRPr="00FB4159">
              <w:t>1</w:t>
            </w:r>
            <w:proofErr w:type="gramEnd"/>
          </w:p>
        </w:tc>
        <w:tc>
          <w:tcPr>
            <w:tcW w:w="851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992" w:type="dxa"/>
          </w:tcPr>
          <w:p w:rsidR="0020406D" w:rsidRPr="00FB4159" w:rsidRDefault="0020406D" w:rsidP="0020406D">
            <w:pPr>
              <w:pStyle w:val="a4"/>
              <w:rPr>
                <w:i/>
                <w:color w:val="0000FF"/>
              </w:rPr>
            </w:pPr>
          </w:p>
        </w:tc>
      </w:tr>
      <w:tr w:rsidR="0020406D" w:rsidRPr="00FB4159" w:rsidTr="0020406D">
        <w:tc>
          <w:tcPr>
            <w:tcW w:w="5245" w:type="dxa"/>
            <w:gridSpan w:val="2"/>
          </w:tcPr>
          <w:p w:rsidR="0020406D" w:rsidRPr="00FB4159" w:rsidRDefault="0020406D" w:rsidP="0020406D">
            <w:pPr>
              <w:pStyle w:val="a4"/>
              <w:rPr>
                <w:rFonts w:eastAsia="Cambria"/>
              </w:rPr>
            </w:pPr>
            <w:r w:rsidRPr="00FB4159">
              <w:rPr>
                <w:rFonts w:eastAsia="Cambria"/>
              </w:rPr>
              <w:t>Обязательная часть</w:t>
            </w: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831" w:type="dxa"/>
          </w:tcPr>
          <w:p w:rsidR="0020406D" w:rsidRPr="00FB4159" w:rsidRDefault="0020406D" w:rsidP="0020406D">
            <w:pPr>
              <w:pStyle w:val="a4"/>
            </w:pPr>
          </w:p>
        </w:tc>
        <w:tc>
          <w:tcPr>
            <w:tcW w:w="992" w:type="dxa"/>
          </w:tcPr>
          <w:p w:rsidR="0020406D" w:rsidRPr="00FB4159" w:rsidRDefault="0020406D" w:rsidP="0020406D">
            <w:pPr>
              <w:pStyle w:val="a4"/>
            </w:pPr>
          </w:p>
        </w:tc>
        <w:tc>
          <w:tcPr>
            <w:tcW w:w="851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992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</w:tr>
      <w:tr w:rsidR="0020406D" w:rsidRPr="00FB4159" w:rsidTr="0020406D">
        <w:tc>
          <w:tcPr>
            <w:tcW w:w="2831" w:type="dxa"/>
            <w:vMerge w:val="restart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Русский язык</w:t>
            </w:r>
          </w:p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и</w:t>
            </w:r>
            <w:r w:rsidRPr="00FB4159">
              <w:t xml:space="preserve">  </w:t>
            </w:r>
            <w:r w:rsidRPr="00FB4159">
              <w:rPr>
                <w:rFonts w:eastAsia="Cambria"/>
              </w:rPr>
              <w:t>литература</w:t>
            </w:r>
          </w:p>
        </w:tc>
        <w:tc>
          <w:tcPr>
            <w:tcW w:w="2414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Русский</w:t>
            </w:r>
            <w:r w:rsidRPr="00FB4159">
              <w:t xml:space="preserve">   </w:t>
            </w:r>
            <w:r w:rsidRPr="00FB4159">
              <w:rPr>
                <w:rFonts w:eastAsia="Cambria"/>
              </w:rPr>
              <w:t>язык</w:t>
            </w:r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</w:tr>
      <w:tr w:rsidR="0020406D" w:rsidRPr="00FB4159" w:rsidTr="0020406D">
        <w:trPr>
          <w:trHeight w:val="276"/>
        </w:trPr>
        <w:tc>
          <w:tcPr>
            <w:tcW w:w="2831" w:type="dxa"/>
            <w:vMerge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2414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  <w:w w:val="98"/>
              </w:rPr>
              <w:t>Литература</w:t>
            </w:r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3</w:t>
            </w:r>
            <w:r w:rsidR="00D8257E">
              <w:rPr>
                <w:rFonts w:ascii="Cambria" w:eastAsia="Cambria" w:hAnsi="Cambria" w:cs="Cambria"/>
                <w:szCs w:val="26"/>
              </w:rPr>
              <w:t>+</w:t>
            </w:r>
            <w:r w:rsidR="00D8257E" w:rsidRPr="000E7E75">
              <w:rPr>
                <w:rFonts w:ascii="Cambria" w:eastAsia="Cambria" w:hAnsi="Cambria" w:cs="Cambria"/>
                <w:b/>
                <w:color w:val="FF0000"/>
                <w:szCs w:val="26"/>
              </w:rPr>
              <w:t>2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3</w:t>
            </w:r>
          </w:p>
        </w:tc>
      </w:tr>
      <w:tr w:rsidR="0020406D" w:rsidRPr="00FB4159" w:rsidTr="0020406D">
        <w:trPr>
          <w:trHeight w:val="276"/>
        </w:trPr>
        <w:tc>
          <w:tcPr>
            <w:tcW w:w="2831" w:type="dxa"/>
            <w:vMerge w:val="restart"/>
          </w:tcPr>
          <w:p w:rsidR="0020406D" w:rsidRPr="00FB4159" w:rsidRDefault="0020406D" w:rsidP="0020406D">
            <w:pPr>
              <w:pStyle w:val="a4"/>
              <w:rPr>
                <w:sz w:val="14"/>
              </w:rPr>
            </w:pPr>
            <w:r w:rsidRPr="00FB4159">
              <w:rPr>
                <w:rFonts w:ascii="Cambria" w:eastAsia="Cambria" w:hAnsi="Cambria" w:cs="Cambria"/>
                <w:szCs w:val="26"/>
              </w:rPr>
              <w:t>Родной язык и</w:t>
            </w:r>
            <w:r w:rsidRPr="00FB4159">
              <w:rPr>
                <w:sz w:val="14"/>
              </w:rPr>
              <w:t xml:space="preserve"> </w:t>
            </w:r>
            <w:proofErr w:type="gramStart"/>
            <w:r w:rsidRPr="00FB4159">
              <w:rPr>
                <w:rFonts w:ascii="Cambria" w:eastAsia="Cambria" w:hAnsi="Cambria" w:cs="Cambria"/>
                <w:szCs w:val="26"/>
              </w:rPr>
              <w:t>родная</w:t>
            </w:r>
            <w:proofErr w:type="gramEnd"/>
          </w:p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ascii="Cambria" w:eastAsia="Cambria" w:hAnsi="Cambria" w:cs="Cambria"/>
                <w:szCs w:val="26"/>
              </w:rPr>
              <w:t>литература</w:t>
            </w:r>
          </w:p>
        </w:tc>
        <w:tc>
          <w:tcPr>
            <w:tcW w:w="2414" w:type="dxa"/>
            <w:vAlign w:val="bottom"/>
          </w:tcPr>
          <w:p w:rsidR="0020406D" w:rsidRPr="00FB4159" w:rsidRDefault="0020406D" w:rsidP="0020406D">
            <w:pPr>
              <w:pStyle w:val="a4"/>
              <w:rPr>
                <w:rFonts w:eastAsia="Cambria"/>
                <w:w w:val="98"/>
              </w:rPr>
            </w:pPr>
            <w:r w:rsidRPr="00FB4159">
              <w:rPr>
                <w:rFonts w:ascii="Cambria" w:eastAsia="Cambria" w:hAnsi="Cambria" w:cs="Cambria"/>
                <w:szCs w:val="26"/>
              </w:rPr>
              <w:t>Родной язык</w:t>
            </w:r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  <w:rPr>
                <w:rFonts w:eastAsia="Cambria"/>
              </w:rPr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</w:tr>
      <w:tr w:rsidR="0020406D" w:rsidRPr="00FB4159" w:rsidTr="0020406D">
        <w:trPr>
          <w:trHeight w:val="169"/>
        </w:trPr>
        <w:tc>
          <w:tcPr>
            <w:tcW w:w="2831" w:type="dxa"/>
            <w:vMerge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2414" w:type="dxa"/>
            <w:vAlign w:val="bottom"/>
          </w:tcPr>
          <w:p w:rsidR="0020406D" w:rsidRPr="00FB4159" w:rsidRDefault="0020406D" w:rsidP="0020406D">
            <w:pPr>
              <w:pStyle w:val="a4"/>
              <w:rPr>
                <w:sz w:val="14"/>
              </w:rPr>
            </w:pPr>
            <w:r w:rsidRPr="00FB4159">
              <w:rPr>
                <w:rFonts w:ascii="Cambria" w:eastAsia="Cambria" w:hAnsi="Cambria" w:cs="Cambria"/>
                <w:szCs w:val="26"/>
              </w:rPr>
              <w:t>Родная</w:t>
            </w:r>
            <w:r w:rsidRPr="00FB4159">
              <w:rPr>
                <w:sz w:val="14"/>
              </w:rPr>
              <w:t xml:space="preserve">  </w:t>
            </w:r>
            <w:r w:rsidRPr="00FB4159">
              <w:rPr>
                <w:rFonts w:ascii="Cambria" w:eastAsia="Cambria" w:hAnsi="Cambria" w:cs="Cambria"/>
                <w:szCs w:val="26"/>
              </w:rPr>
              <w:t>литература</w:t>
            </w:r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  <w:rPr>
                <w:rFonts w:eastAsia="Cambria"/>
              </w:rPr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</w:tr>
      <w:tr w:rsidR="0020406D" w:rsidRPr="00FB4159" w:rsidTr="0020406D">
        <w:trPr>
          <w:trHeight w:val="188"/>
        </w:trPr>
        <w:tc>
          <w:tcPr>
            <w:tcW w:w="2831" w:type="dxa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Иностранные</w:t>
            </w:r>
            <w:r w:rsidRPr="00FB4159">
              <w:t xml:space="preserve">  </w:t>
            </w:r>
            <w:r w:rsidRPr="00FB4159">
              <w:rPr>
                <w:rFonts w:eastAsia="Cambria"/>
              </w:rPr>
              <w:t>языки</w:t>
            </w:r>
          </w:p>
        </w:tc>
        <w:tc>
          <w:tcPr>
            <w:tcW w:w="2414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Иностранный язык</w:t>
            </w:r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t>3</w:t>
            </w:r>
          </w:p>
        </w:tc>
        <w:tc>
          <w:tcPr>
            <w:tcW w:w="992" w:type="dxa"/>
          </w:tcPr>
          <w:p w:rsidR="0020406D" w:rsidRPr="00FB4159" w:rsidRDefault="0020406D" w:rsidP="0020406D">
            <w:pPr>
              <w:pStyle w:val="a4"/>
            </w:pPr>
            <w:r w:rsidRPr="00FB4159">
              <w:t>3</w:t>
            </w:r>
          </w:p>
        </w:tc>
        <w:tc>
          <w:tcPr>
            <w:tcW w:w="851" w:type="dxa"/>
          </w:tcPr>
          <w:p w:rsidR="0020406D" w:rsidRPr="00FB4159" w:rsidRDefault="0020406D" w:rsidP="0020406D">
            <w:pPr>
              <w:pStyle w:val="a4"/>
            </w:pPr>
            <w:r w:rsidRPr="00FB4159">
              <w:t>3</w:t>
            </w:r>
          </w:p>
        </w:tc>
        <w:tc>
          <w:tcPr>
            <w:tcW w:w="992" w:type="dxa"/>
          </w:tcPr>
          <w:p w:rsidR="0020406D" w:rsidRPr="00FB4159" w:rsidRDefault="0020406D" w:rsidP="0020406D">
            <w:pPr>
              <w:pStyle w:val="a4"/>
            </w:pPr>
            <w:r w:rsidRPr="00FB4159">
              <w:t>3</w:t>
            </w:r>
          </w:p>
        </w:tc>
      </w:tr>
      <w:tr w:rsidR="0020406D" w:rsidRPr="00FB4159" w:rsidTr="0020406D">
        <w:tc>
          <w:tcPr>
            <w:tcW w:w="2831" w:type="dxa"/>
            <w:vMerge w:val="restart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Математика</w:t>
            </w:r>
          </w:p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и</w:t>
            </w:r>
            <w:r w:rsidRPr="00FB4159">
              <w:t xml:space="preserve"> </w:t>
            </w:r>
            <w:r w:rsidRPr="00FB4159">
              <w:rPr>
                <w:rFonts w:eastAsia="Cambria"/>
              </w:rPr>
              <w:t>информатика</w:t>
            </w: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Алгебра</w:t>
            </w:r>
            <w:r w:rsidRPr="00FB4159">
              <w:t xml:space="preserve"> </w:t>
            </w:r>
            <w:r w:rsidRPr="00FB4159">
              <w:rPr>
                <w:rFonts w:eastAsia="Cambria"/>
              </w:rPr>
              <w:t>и начала</w:t>
            </w:r>
            <w:r w:rsidRPr="00FB4159">
              <w:t xml:space="preserve"> </w:t>
            </w:r>
            <w:r w:rsidRPr="00FB4159">
              <w:rPr>
                <w:rFonts w:eastAsia="Cambria"/>
              </w:rPr>
              <w:t>математического анализа</w:t>
            </w: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2</w:t>
            </w:r>
            <w:r w:rsidR="00D8257E">
              <w:rPr>
                <w:rFonts w:ascii="Cambria" w:eastAsia="Cambria" w:hAnsi="Cambria" w:cs="Cambria"/>
                <w:szCs w:val="26"/>
              </w:rPr>
              <w:t>+</w:t>
            </w:r>
            <w:r w:rsidR="00D8257E" w:rsidRPr="000E7E75">
              <w:rPr>
                <w:rFonts w:ascii="Cambria" w:eastAsia="Cambria" w:hAnsi="Cambria" w:cs="Cambria"/>
                <w:b/>
                <w:color w:val="FF0000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D8257E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3</w:t>
            </w:r>
            <w:r w:rsidR="00D8257E">
              <w:rPr>
                <w:rFonts w:ascii="Cambria" w:eastAsia="Cambria" w:hAnsi="Cambria" w:cs="Cambria"/>
                <w:szCs w:val="26"/>
              </w:rPr>
              <w:t>+</w:t>
            </w:r>
            <w:r w:rsidR="00D8257E" w:rsidRPr="000E7E75">
              <w:rPr>
                <w:rFonts w:ascii="Cambria" w:eastAsia="Cambria" w:hAnsi="Cambria" w:cs="Cambria"/>
                <w:b/>
                <w:color w:val="FF0000"/>
                <w:szCs w:val="26"/>
              </w:rPr>
              <w:t>2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3</w:t>
            </w:r>
          </w:p>
        </w:tc>
      </w:tr>
      <w:tr w:rsidR="0020406D" w:rsidRPr="00FB4159" w:rsidTr="0020406D">
        <w:trPr>
          <w:trHeight w:val="79"/>
        </w:trPr>
        <w:tc>
          <w:tcPr>
            <w:tcW w:w="2831" w:type="dxa"/>
            <w:vMerge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Геометрия</w:t>
            </w: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  <w:rPr>
                <w:rFonts w:eastAsia="Cambria"/>
              </w:rPr>
            </w:pPr>
          </w:p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t>2</w:t>
            </w:r>
          </w:p>
        </w:tc>
        <w:tc>
          <w:tcPr>
            <w:tcW w:w="992" w:type="dxa"/>
          </w:tcPr>
          <w:p w:rsidR="0020406D" w:rsidRPr="00FB4159" w:rsidRDefault="0020406D" w:rsidP="0020406D">
            <w:pPr>
              <w:pStyle w:val="a4"/>
            </w:pPr>
          </w:p>
          <w:p w:rsidR="0020406D" w:rsidRPr="00FB4159" w:rsidRDefault="0020406D" w:rsidP="0020406D">
            <w:pPr>
              <w:pStyle w:val="a4"/>
            </w:pPr>
            <w:r w:rsidRPr="00FB4159">
              <w:t>1</w:t>
            </w:r>
          </w:p>
        </w:tc>
        <w:tc>
          <w:tcPr>
            <w:tcW w:w="851" w:type="dxa"/>
          </w:tcPr>
          <w:p w:rsidR="0020406D" w:rsidRPr="00FB4159" w:rsidRDefault="0020406D" w:rsidP="0020406D">
            <w:pPr>
              <w:pStyle w:val="a4"/>
            </w:pPr>
          </w:p>
          <w:p w:rsidR="0020406D" w:rsidRPr="00FB4159" w:rsidRDefault="0020406D" w:rsidP="0020406D">
            <w:pPr>
              <w:pStyle w:val="a4"/>
            </w:pPr>
            <w:r w:rsidRPr="00FB4159">
              <w:t>2</w:t>
            </w:r>
          </w:p>
        </w:tc>
        <w:tc>
          <w:tcPr>
            <w:tcW w:w="992" w:type="dxa"/>
          </w:tcPr>
          <w:p w:rsidR="0020406D" w:rsidRPr="00FB4159" w:rsidRDefault="0020406D" w:rsidP="0020406D">
            <w:pPr>
              <w:pStyle w:val="a4"/>
            </w:pPr>
          </w:p>
          <w:p w:rsidR="0020406D" w:rsidRPr="00FB4159" w:rsidRDefault="0020406D" w:rsidP="0020406D">
            <w:pPr>
              <w:pStyle w:val="a4"/>
            </w:pPr>
            <w:r w:rsidRPr="00FB4159">
              <w:t>1</w:t>
            </w:r>
          </w:p>
        </w:tc>
      </w:tr>
      <w:tr w:rsidR="0020406D" w:rsidRPr="00FB4159" w:rsidTr="0020406D">
        <w:tc>
          <w:tcPr>
            <w:tcW w:w="2831" w:type="dxa"/>
            <w:vMerge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2414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Вероятность и статистика</w:t>
            </w: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</w:tr>
      <w:tr w:rsidR="0020406D" w:rsidRPr="00FB4159" w:rsidTr="0020406D">
        <w:tc>
          <w:tcPr>
            <w:tcW w:w="2831" w:type="dxa"/>
            <w:vMerge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2414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Информатика</w:t>
            </w:r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  <w:r w:rsidR="00D8257E">
              <w:rPr>
                <w:rFonts w:eastAsia="Cambria"/>
              </w:rPr>
              <w:t>+</w:t>
            </w:r>
            <w:r w:rsidR="00D8257E" w:rsidRPr="000E7E75">
              <w:rPr>
                <w:rFonts w:eastAsia="Cambria"/>
                <w:b/>
                <w:color w:val="FF0000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</w:tr>
      <w:tr w:rsidR="0020406D" w:rsidRPr="00FB4159" w:rsidTr="0020406D">
        <w:tc>
          <w:tcPr>
            <w:tcW w:w="2831" w:type="dxa"/>
            <w:vMerge w:val="restart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Естественно-</w:t>
            </w:r>
          </w:p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научные</w:t>
            </w:r>
          </w:p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предметы</w:t>
            </w: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Физика</w:t>
            </w: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</w:tr>
      <w:tr w:rsidR="0020406D" w:rsidRPr="00FB4159" w:rsidTr="0020406D">
        <w:trPr>
          <w:trHeight w:val="276"/>
        </w:trPr>
        <w:tc>
          <w:tcPr>
            <w:tcW w:w="2831" w:type="dxa"/>
            <w:vMerge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Химия</w:t>
            </w: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  <w:r w:rsidR="00D8257E">
              <w:rPr>
                <w:rFonts w:eastAsia="Cambria"/>
              </w:rPr>
              <w:t>+</w:t>
            </w:r>
            <w:r w:rsidR="00D8257E" w:rsidRPr="000E7E75">
              <w:rPr>
                <w:rFonts w:eastAsia="Cambria"/>
                <w:b/>
                <w:color w:val="FF0000"/>
              </w:rPr>
              <w:t>1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</w:tr>
      <w:tr w:rsidR="0020406D" w:rsidRPr="00FB4159" w:rsidTr="0020406D">
        <w:trPr>
          <w:trHeight w:val="184"/>
        </w:trPr>
        <w:tc>
          <w:tcPr>
            <w:tcW w:w="2831" w:type="dxa"/>
            <w:vMerge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Биология</w:t>
            </w: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</w:tr>
      <w:tr w:rsidR="0020406D" w:rsidRPr="00FB4159" w:rsidTr="0020406D">
        <w:tc>
          <w:tcPr>
            <w:tcW w:w="2831" w:type="dxa"/>
            <w:vMerge w:val="restart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Общественн</w:t>
            </w:r>
            <w:proofErr w:type="gramStart"/>
            <w:r w:rsidRPr="00FB4159">
              <w:rPr>
                <w:rFonts w:eastAsia="Cambria"/>
              </w:rPr>
              <w:t>о-</w:t>
            </w:r>
            <w:proofErr w:type="gramEnd"/>
            <w:r w:rsidRPr="00FB4159">
              <w:rPr>
                <w:rFonts w:eastAsia="Cambria"/>
              </w:rPr>
              <w:t xml:space="preserve"> научные</w:t>
            </w:r>
          </w:p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предметы</w:t>
            </w:r>
          </w:p>
        </w:tc>
        <w:tc>
          <w:tcPr>
            <w:tcW w:w="2414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История</w:t>
            </w:r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</w:tr>
      <w:tr w:rsidR="0020406D" w:rsidRPr="00FB4159" w:rsidTr="0020406D">
        <w:tc>
          <w:tcPr>
            <w:tcW w:w="2831" w:type="dxa"/>
            <w:vMerge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2414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Обществознание</w:t>
            </w:r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</w:tr>
      <w:tr w:rsidR="0020406D" w:rsidRPr="00FB4159" w:rsidTr="0020406D">
        <w:tc>
          <w:tcPr>
            <w:tcW w:w="2831" w:type="dxa"/>
            <w:vMerge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География</w:t>
            </w:r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</w:tr>
      <w:tr w:rsidR="0020406D" w:rsidRPr="00FB4159" w:rsidTr="0020406D">
        <w:tc>
          <w:tcPr>
            <w:tcW w:w="2831" w:type="dxa"/>
            <w:vMerge w:val="restart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 xml:space="preserve">Физическая культура, основы безопасности </w:t>
            </w:r>
            <w:proofErr w:type="gramStart"/>
            <w:r w:rsidRPr="00FB4159">
              <w:rPr>
                <w:rFonts w:eastAsia="Cambria"/>
              </w:rPr>
              <w:t xml:space="preserve">жизнедеятельно </w:t>
            </w:r>
            <w:proofErr w:type="spellStart"/>
            <w:r w:rsidRPr="00FB4159">
              <w:rPr>
                <w:rFonts w:eastAsia="Cambria"/>
              </w:rPr>
              <w:t>сти</w:t>
            </w:r>
            <w:proofErr w:type="spellEnd"/>
            <w:proofErr w:type="gramEnd"/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  <w:w w:val="97"/>
              </w:rPr>
              <w:t>Физическая</w:t>
            </w:r>
            <w:r w:rsidRPr="00FB4159">
              <w:rPr>
                <w:rFonts w:eastAsia="Cambria"/>
              </w:rPr>
              <w:t xml:space="preserve"> культура</w:t>
            </w:r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</w:t>
            </w:r>
          </w:p>
        </w:tc>
      </w:tr>
      <w:tr w:rsidR="0020406D" w:rsidRPr="00FB4159" w:rsidTr="0020406D">
        <w:tc>
          <w:tcPr>
            <w:tcW w:w="2831" w:type="dxa"/>
            <w:vMerge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Основы безопасности жизнедеятельности</w:t>
            </w:r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Б</w:t>
            </w: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</w:tr>
      <w:tr w:rsidR="0020406D" w:rsidRPr="00FB4159" w:rsidTr="0020406D">
        <w:tc>
          <w:tcPr>
            <w:tcW w:w="2831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proofErr w:type="gramStart"/>
            <w:r w:rsidRPr="00FB4159">
              <w:rPr>
                <w:rFonts w:eastAsia="Cambria"/>
              </w:rPr>
              <w:t>Индивидуальный  проект</w:t>
            </w:r>
            <w:proofErr w:type="gramEnd"/>
          </w:p>
        </w:tc>
        <w:tc>
          <w:tcPr>
            <w:tcW w:w="1012" w:type="dxa"/>
            <w:vAlign w:val="bottom"/>
          </w:tcPr>
          <w:p w:rsidR="0020406D" w:rsidRPr="00FB4159" w:rsidRDefault="0020406D" w:rsidP="0020406D">
            <w:pPr>
              <w:pStyle w:val="a4"/>
            </w:pP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1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</w:p>
        </w:tc>
      </w:tr>
      <w:tr w:rsidR="0020406D" w:rsidRPr="00FB4159" w:rsidTr="0020406D">
        <w:tc>
          <w:tcPr>
            <w:tcW w:w="2831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ИТОГО</w:t>
            </w: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831" w:type="dxa"/>
            <w:vAlign w:val="bottom"/>
          </w:tcPr>
          <w:p w:rsidR="0020406D" w:rsidRPr="00FB4159" w:rsidRDefault="0020406D" w:rsidP="00D8257E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3</w:t>
            </w:r>
            <w:r w:rsidR="00D8257E">
              <w:rPr>
                <w:rFonts w:ascii="Cambria" w:eastAsia="Cambria" w:hAnsi="Cambria" w:cs="Cambria"/>
                <w:szCs w:val="26"/>
              </w:rPr>
              <w:t>4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29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30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29</w:t>
            </w:r>
          </w:p>
        </w:tc>
      </w:tr>
      <w:tr w:rsidR="0020406D" w:rsidRPr="00FB4159" w:rsidTr="0020406D">
        <w:tc>
          <w:tcPr>
            <w:tcW w:w="2831" w:type="dxa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Часть,</w:t>
            </w:r>
            <w:r w:rsidRPr="00FB4159">
              <w:t xml:space="preserve"> </w:t>
            </w:r>
            <w:r w:rsidRPr="00FB4159">
              <w:rPr>
                <w:rFonts w:eastAsia="Cambria"/>
                <w:w w:val="98"/>
              </w:rPr>
              <w:t>формируемая</w:t>
            </w:r>
            <w:r w:rsidRPr="00FB4159">
              <w:t xml:space="preserve"> </w:t>
            </w:r>
            <w:r w:rsidRPr="00FB4159">
              <w:rPr>
                <w:rFonts w:eastAsia="Cambria"/>
              </w:rPr>
              <w:t>участниками</w:t>
            </w:r>
            <w:r w:rsidRPr="00FB4159">
              <w:t xml:space="preserve"> </w:t>
            </w:r>
            <w:proofErr w:type="gramStart"/>
            <w:r w:rsidRPr="00FB4159">
              <w:rPr>
                <w:rFonts w:eastAsia="Cambria"/>
              </w:rPr>
              <w:t>образовательных</w:t>
            </w:r>
            <w:proofErr w:type="gramEnd"/>
          </w:p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отношений</w:t>
            </w: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4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5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7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ascii="Cambria" w:eastAsia="Cambria" w:hAnsi="Cambria" w:cs="Cambria"/>
                <w:szCs w:val="26"/>
              </w:rPr>
              <w:t>8</w:t>
            </w:r>
          </w:p>
        </w:tc>
      </w:tr>
      <w:tr w:rsidR="0020406D" w:rsidRPr="00FB4159" w:rsidTr="0020406D">
        <w:tc>
          <w:tcPr>
            <w:tcW w:w="2831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Учебные недели</w:t>
            </w: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34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34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34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34</w:t>
            </w:r>
          </w:p>
        </w:tc>
      </w:tr>
      <w:tr w:rsidR="0020406D" w:rsidRPr="00FB4159" w:rsidTr="0020406D">
        <w:tc>
          <w:tcPr>
            <w:tcW w:w="2831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Всего часов</w:t>
            </w: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34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34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37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37</w:t>
            </w:r>
          </w:p>
        </w:tc>
      </w:tr>
      <w:tr w:rsidR="0020406D" w:rsidRPr="00FB4159" w:rsidTr="0020406D">
        <w:tc>
          <w:tcPr>
            <w:tcW w:w="2831" w:type="dxa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Максимально</w:t>
            </w:r>
            <w:r w:rsidRPr="00FB4159">
              <w:t xml:space="preserve"> </w:t>
            </w:r>
            <w:r w:rsidRPr="00FB4159">
              <w:rPr>
                <w:rFonts w:eastAsia="Cambria"/>
              </w:rPr>
              <w:t>допустимая</w:t>
            </w:r>
          </w:p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недельная</w:t>
            </w:r>
            <w:r w:rsidRPr="00FB4159">
              <w:t xml:space="preserve">  </w:t>
            </w:r>
            <w:r w:rsidRPr="00FB4159">
              <w:rPr>
                <w:rFonts w:eastAsia="Cambria"/>
              </w:rPr>
              <w:t>нагрузка</w:t>
            </w:r>
            <w:r w:rsidRPr="00FB4159">
              <w:t xml:space="preserve"> </w:t>
            </w:r>
            <w:proofErr w:type="gramStart"/>
            <w:r w:rsidRPr="00FB4159">
              <w:rPr>
                <w:rFonts w:eastAsia="Cambria"/>
              </w:rPr>
              <w:t>в</w:t>
            </w:r>
            <w:proofErr w:type="gramEnd"/>
          </w:p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 xml:space="preserve">соответствии с </w:t>
            </w:r>
            <w:proofErr w:type="gramStart"/>
            <w:r w:rsidRPr="00FB4159">
              <w:rPr>
                <w:rFonts w:eastAsia="Cambria"/>
              </w:rPr>
              <w:t>действующими</w:t>
            </w:r>
            <w:proofErr w:type="gramEnd"/>
          </w:p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санитарными</w:t>
            </w:r>
            <w:r w:rsidRPr="00FB4159">
              <w:t xml:space="preserve">  </w:t>
            </w:r>
            <w:r w:rsidRPr="00FB4159">
              <w:rPr>
                <w:rFonts w:eastAsia="Cambria"/>
              </w:rPr>
              <w:t>правилами</w:t>
            </w:r>
            <w:r w:rsidRPr="00FB4159">
              <w:t xml:space="preserve"> </w:t>
            </w:r>
            <w:r w:rsidRPr="00FB4159">
              <w:rPr>
                <w:rFonts w:eastAsia="Cambria"/>
              </w:rPr>
              <w:t>и</w:t>
            </w:r>
            <w:r w:rsidRPr="00FB4159">
              <w:t xml:space="preserve"> </w:t>
            </w:r>
            <w:r w:rsidRPr="00FB4159">
              <w:rPr>
                <w:rFonts w:eastAsia="Cambria"/>
              </w:rPr>
              <w:t>нормами</w:t>
            </w: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34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34</w:t>
            </w: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37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37</w:t>
            </w:r>
          </w:p>
        </w:tc>
      </w:tr>
      <w:tr w:rsidR="0020406D" w:rsidRPr="00FB4159" w:rsidTr="0020406D">
        <w:trPr>
          <w:trHeight w:val="1834"/>
        </w:trPr>
        <w:tc>
          <w:tcPr>
            <w:tcW w:w="2831" w:type="dxa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Общая допустимая нагрузка за</w:t>
            </w:r>
            <w:r w:rsidRPr="00FB4159">
              <w:t xml:space="preserve">  </w:t>
            </w:r>
            <w:r w:rsidRPr="00FB4159">
              <w:rPr>
                <w:rFonts w:eastAsia="Cambria"/>
              </w:rPr>
              <w:t>период обучения в 10 - 11-х</w:t>
            </w:r>
            <w:r w:rsidRPr="00FB4159">
              <w:t xml:space="preserve"> </w:t>
            </w:r>
            <w:r w:rsidRPr="00FB4159">
              <w:rPr>
                <w:rFonts w:eastAsia="Cambria"/>
              </w:rPr>
              <w:t>классах  в</w:t>
            </w:r>
            <w:r w:rsidRPr="00FB4159">
              <w:t xml:space="preserve"> </w:t>
            </w:r>
            <w:r w:rsidRPr="00FB4159">
              <w:rPr>
                <w:rFonts w:eastAsia="Cambria"/>
              </w:rPr>
              <w:t>соответствии</w:t>
            </w:r>
            <w:r w:rsidRPr="00FB4159">
              <w:t xml:space="preserve"> </w:t>
            </w:r>
            <w:r w:rsidRPr="00FB4159">
              <w:rPr>
                <w:rFonts w:eastAsia="Cambria"/>
              </w:rPr>
              <w:t>с</w:t>
            </w:r>
            <w:r w:rsidRPr="00FB4159">
              <w:t xml:space="preserve"> </w:t>
            </w:r>
            <w:proofErr w:type="gramStart"/>
            <w:r w:rsidRPr="00FB4159">
              <w:rPr>
                <w:rFonts w:eastAsia="Cambria"/>
              </w:rPr>
              <w:t>действующими</w:t>
            </w:r>
            <w:proofErr w:type="gramEnd"/>
            <w:r w:rsidRPr="00FB4159">
              <w:rPr>
                <w:rFonts w:eastAsia="Cambria"/>
              </w:rPr>
              <w:t xml:space="preserve">  санитарными</w:t>
            </w:r>
          </w:p>
          <w:p w:rsidR="0020406D" w:rsidRPr="00FB4159" w:rsidRDefault="0020406D" w:rsidP="0020406D">
            <w:pPr>
              <w:pStyle w:val="a4"/>
              <w:rPr>
                <w:i/>
              </w:rPr>
            </w:pPr>
            <w:r w:rsidRPr="00FB4159">
              <w:rPr>
                <w:rFonts w:eastAsia="Cambria"/>
              </w:rPr>
              <w:t>правилами и нормами в часах</w:t>
            </w:r>
            <w:r w:rsidRPr="00FB4159">
              <w:rPr>
                <w:i/>
              </w:rPr>
              <w:t xml:space="preserve">  </w:t>
            </w:r>
            <w:r w:rsidRPr="00FB4159">
              <w:rPr>
                <w:rFonts w:eastAsia="Cambria"/>
              </w:rPr>
              <w:t>итого:</w:t>
            </w:r>
          </w:p>
        </w:tc>
        <w:tc>
          <w:tcPr>
            <w:tcW w:w="2414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1012" w:type="dxa"/>
          </w:tcPr>
          <w:p w:rsidR="0020406D" w:rsidRPr="00FB4159" w:rsidRDefault="0020406D" w:rsidP="0020406D">
            <w:pPr>
              <w:pStyle w:val="a4"/>
              <w:rPr>
                <w:i/>
              </w:rPr>
            </w:pPr>
          </w:p>
        </w:tc>
        <w:tc>
          <w:tcPr>
            <w:tcW w:w="83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2312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</w:p>
        </w:tc>
        <w:tc>
          <w:tcPr>
            <w:tcW w:w="851" w:type="dxa"/>
            <w:vAlign w:val="bottom"/>
          </w:tcPr>
          <w:p w:rsidR="0020406D" w:rsidRPr="00FB4159" w:rsidRDefault="0020406D" w:rsidP="0020406D">
            <w:pPr>
              <w:pStyle w:val="a4"/>
            </w:pPr>
            <w:r w:rsidRPr="00FB4159">
              <w:rPr>
                <w:rFonts w:eastAsia="Cambria"/>
              </w:rPr>
              <w:t>2516</w:t>
            </w:r>
          </w:p>
        </w:tc>
        <w:tc>
          <w:tcPr>
            <w:tcW w:w="992" w:type="dxa"/>
            <w:vAlign w:val="bottom"/>
          </w:tcPr>
          <w:p w:rsidR="0020406D" w:rsidRPr="00FB4159" w:rsidRDefault="0020406D" w:rsidP="0020406D">
            <w:pPr>
              <w:pStyle w:val="a4"/>
            </w:pPr>
          </w:p>
        </w:tc>
      </w:tr>
    </w:tbl>
    <w:p w:rsidR="004871F5" w:rsidRDefault="004871F5" w:rsidP="00FB4159">
      <w:pPr>
        <w:pStyle w:val="a4"/>
      </w:pPr>
    </w:p>
    <w:sectPr w:rsidR="004871F5" w:rsidSect="001A08C9">
      <w:pgSz w:w="11900" w:h="16838"/>
      <w:pgMar w:top="1112" w:right="866" w:bottom="599" w:left="1440" w:header="0" w:footer="0" w:gutter="0"/>
      <w:pgBorders w:offsetFrom="page">
        <w:top w:val="triple" w:sz="4" w:space="24" w:color="0000FF"/>
        <w:left w:val="triple" w:sz="4" w:space="24" w:color="0000FF"/>
        <w:bottom w:val="triple" w:sz="4" w:space="24" w:color="0000FF"/>
        <w:right w:val="triple" w:sz="4" w:space="24" w:color="0000FF"/>
      </w:pgBorders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1F5"/>
    <w:rsid w:val="000E7E75"/>
    <w:rsid w:val="001A08C9"/>
    <w:rsid w:val="0020406D"/>
    <w:rsid w:val="002C6E24"/>
    <w:rsid w:val="004871F5"/>
    <w:rsid w:val="00645B22"/>
    <w:rsid w:val="00763FA7"/>
    <w:rsid w:val="00831FDF"/>
    <w:rsid w:val="00A502C8"/>
    <w:rsid w:val="00B03246"/>
    <w:rsid w:val="00B83C69"/>
    <w:rsid w:val="00D8257E"/>
    <w:rsid w:val="00D9543E"/>
    <w:rsid w:val="00FB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2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E2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dcterms:created xsi:type="dcterms:W3CDTF">2023-08-29T02:56:00Z</dcterms:created>
  <dcterms:modified xsi:type="dcterms:W3CDTF">2023-10-15T14:35:00Z</dcterms:modified>
</cp:coreProperties>
</file>